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84D" w:rsidRDefault="00565326" w:rsidP="0038484D">
      <w:pPr>
        <w:jc w:val="both"/>
        <w:rPr>
          <w:rFonts w:ascii="Calibri" w:hAnsi="Calibri" w:cs="Calibri"/>
          <w:b/>
          <w:sz w:val="28"/>
          <w:szCs w:val="28"/>
          <w:u w:val="single"/>
        </w:rPr>
      </w:pPr>
      <w:r w:rsidRPr="0038484D">
        <w:rPr>
          <w:rFonts w:ascii="Calibri" w:hAnsi="Calibri" w:cs="Calibri"/>
          <w:b/>
          <w:sz w:val="28"/>
          <w:szCs w:val="28"/>
          <w:u w:val="single"/>
        </w:rPr>
        <w:t xml:space="preserve">Rencontre </w:t>
      </w:r>
      <w:proofErr w:type="spellStart"/>
      <w:r w:rsidRPr="0038484D">
        <w:rPr>
          <w:rFonts w:ascii="Calibri" w:hAnsi="Calibri" w:cs="Calibri"/>
          <w:b/>
          <w:sz w:val="28"/>
          <w:szCs w:val="28"/>
          <w:u w:val="single"/>
        </w:rPr>
        <w:t>Akémy</w:t>
      </w:r>
      <w:proofErr w:type="spellEnd"/>
      <w:r w:rsidRPr="0038484D">
        <w:rPr>
          <w:rFonts w:ascii="Calibri" w:hAnsi="Calibri" w:cs="Calibri"/>
          <w:b/>
          <w:sz w:val="28"/>
          <w:szCs w:val="28"/>
          <w:u w:val="single"/>
        </w:rPr>
        <w:t xml:space="preserve"> LIBRET LHUILLERY : Le 22 Avril 2024 : </w:t>
      </w:r>
    </w:p>
    <w:p w:rsidR="009E2920" w:rsidRPr="00CD5277" w:rsidRDefault="00190DB2" w:rsidP="0038484D">
      <w:pPr>
        <w:jc w:val="both"/>
        <w:rPr>
          <w:rStyle w:val="Accentuationlgre"/>
        </w:rPr>
      </w:pPr>
      <w:proofErr w:type="spellStart"/>
      <w:r w:rsidRPr="00CD5277">
        <w:rPr>
          <w:rStyle w:val="Accentuationlgre"/>
        </w:rPr>
        <w:t>Akémy</w:t>
      </w:r>
      <w:proofErr w:type="spellEnd"/>
      <w:r w:rsidRPr="00CD5277">
        <w:rPr>
          <w:rStyle w:val="Accentuationlgre"/>
        </w:rPr>
        <w:t xml:space="preserve"> est </w:t>
      </w:r>
      <w:r w:rsidR="00CD5277" w:rsidRPr="00CD5277">
        <w:rPr>
          <w:rStyle w:val="Accentuationlgre"/>
        </w:rPr>
        <w:t>« </w:t>
      </w:r>
      <w:r w:rsidRPr="00CD5277">
        <w:rPr>
          <w:rStyle w:val="Accentuationlgre"/>
        </w:rPr>
        <w:t>agent de liaison pour les services de la protection de la jeunesse</w:t>
      </w:r>
      <w:r w:rsidR="00CD5277" w:rsidRPr="00CD5277">
        <w:rPr>
          <w:rStyle w:val="Accentuationlgre"/>
        </w:rPr>
        <w:t> »</w:t>
      </w:r>
      <w:r w:rsidRPr="00CD5277">
        <w:rPr>
          <w:rStyle w:val="Accentuationlgre"/>
        </w:rPr>
        <w:t>. Elle travaille au niveau de trois centres de protection de la jeunesse.</w:t>
      </w:r>
    </w:p>
    <w:p w:rsidR="00190DB2" w:rsidRPr="00CD5277" w:rsidRDefault="00190DB2" w:rsidP="0038484D">
      <w:pPr>
        <w:jc w:val="both"/>
        <w:rPr>
          <w:rStyle w:val="Accentuationlgre"/>
        </w:rPr>
      </w:pPr>
      <w:r w:rsidRPr="00CD5277">
        <w:rPr>
          <w:rStyle w:val="Accentuationlgre"/>
        </w:rPr>
        <w:t>Son rôle est d’évalu</w:t>
      </w:r>
      <w:r w:rsidR="001E6ADA" w:rsidRPr="00CD5277">
        <w:rPr>
          <w:rStyle w:val="Accentuationlgre"/>
        </w:rPr>
        <w:t xml:space="preserve">er </w:t>
      </w:r>
      <w:r w:rsidRPr="00CD5277">
        <w:rPr>
          <w:rStyle w:val="Accentuationlgre"/>
        </w:rPr>
        <w:t>des situations d</w:t>
      </w:r>
      <w:r w:rsidR="00B31A2D" w:rsidRPr="00CD5277">
        <w:rPr>
          <w:rStyle w:val="Accentuationlgre"/>
        </w:rPr>
        <w:t>’</w:t>
      </w:r>
      <w:r w:rsidRPr="00CD5277">
        <w:rPr>
          <w:rStyle w:val="Accentuationlgre"/>
        </w:rPr>
        <w:t>enfants signalés, en vue de décider si la sécurité ou le développement est compromis.</w:t>
      </w:r>
    </w:p>
    <w:p w:rsidR="00190DB2" w:rsidRPr="00CD5277" w:rsidRDefault="00AC690C" w:rsidP="0038484D">
      <w:pPr>
        <w:jc w:val="both"/>
        <w:rPr>
          <w:rStyle w:val="Accentuationlgre"/>
        </w:rPr>
      </w:pPr>
      <w:r w:rsidRPr="00CD5277">
        <w:rPr>
          <w:rStyle w:val="Accentuationlgre"/>
        </w:rPr>
        <w:t>Elle analyse</w:t>
      </w:r>
      <w:r w:rsidR="00190DB2" w:rsidRPr="00CD5277">
        <w:rPr>
          <w:rStyle w:val="Accentuationlgre"/>
        </w:rPr>
        <w:t xml:space="preserve"> la situation avec l’enfant, ses parents et les autres personnes concernées (milieu scolaire,</w:t>
      </w:r>
      <w:r w:rsidRPr="00CD5277">
        <w:rPr>
          <w:rStyle w:val="Accentuationlgre"/>
        </w:rPr>
        <w:t xml:space="preserve"> </w:t>
      </w:r>
      <w:r w:rsidR="00190DB2" w:rsidRPr="00CD5277">
        <w:rPr>
          <w:rStyle w:val="Accentuationlgre"/>
        </w:rPr>
        <w:t>centre de la petite enfance (CPE), famille élargie)</w:t>
      </w:r>
      <w:r w:rsidR="00CD5277" w:rsidRPr="00CD5277">
        <w:rPr>
          <w:rStyle w:val="Accentuationlgre"/>
        </w:rPr>
        <w:t xml:space="preserve"> en</w:t>
      </w:r>
      <w:r w:rsidR="00190DB2" w:rsidRPr="00CD5277">
        <w:rPr>
          <w:rStyle w:val="Accentuationlgre"/>
        </w:rPr>
        <w:t xml:space="preserve"> incluant l’observation de l’environnement physique</w:t>
      </w:r>
      <w:r w:rsidR="0072762D" w:rsidRPr="00CD5277">
        <w:rPr>
          <w:rStyle w:val="Accentuationlgre"/>
        </w:rPr>
        <w:t>.</w:t>
      </w:r>
    </w:p>
    <w:p w:rsidR="000D0EC1" w:rsidRPr="00CD5277" w:rsidRDefault="000D0EC1" w:rsidP="0038484D">
      <w:pPr>
        <w:jc w:val="both"/>
        <w:rPr>
          <w:rStyle w:val="Accentuationlgre"/>
        </w:rPr>
      </w:pPr>
      <w:r w:rsidRPr="00CD5277">
        <w:rPr>
          <w:rStyle w:val="Accentuationlgre"/>
        </w:rPr>
        <w:t>Par la suite,</w:t>
      </w:r>
      <w:r w:rsidR="003A3CDB" w:rsidRPr="00CD5277">
        <w:rPr>
          <w:rStyle w:val="Accentuationlgre"/>
        </w:rPr>
        <w:t xml:space="preserve"> elle</w:t>
      </w:r>
      <w:r w:rsidRPr="00CD5277">
        <w:rPr>
          <w:rStyle w:val="Accentuationlgre"/>
        </w:rPr>
        <w:t xml:space="preserve"> prend la décision de retenir ou non le signalement</w:t>
      </w:r>
      <w:r w:rsidR="003A3CDB" w:rsidRPr="00CD5277">
        <w:rPr>
          <w:rStyle w:val="Accentuationlgre"/>
        </w:rPr>
        <w:t xml:space="preserve">, </w:t>
      </w:r>
      <w:r w:rsidRPr="00CD5277">
        <w:rPr>
          <w:rStyle w:val="Accentuationlgre"/>
        </w:rPr>
        <w:t>transfère les signalements retenus à l’équipe évaluation/orientation de la protection de la jeunesse o</w:t>
      </w:r>
      <w:r w:rsidR="00CD5277" w:rsidRPr="00CD5277">
        <w:rPr>
          <w:rStyle w:val="Accentuationlgre"/>
        </w:rPr>
        <w:t>ù</w:t>
      </w:r>
      <w:r w:rsidRPr="00CD5277">
        <w:rPr>
          <w:rStyle w:val="Accentuationlgre"/>
        </w:rPr>
        <w:t xml:space="preserve"> </w:t>
      </w:r>
      <w:r w:rsidR="003A3CDB" w:rsidRPr="00CD5277">
        <w:rPr>
          <w:rStyle w:val="Accentuationlgre"/>
        </w:rPr>
        <w:t>elle</w:t>
      </w:r>
      <w:r w:rsidRPr="00CD5277">
        <w:rPr>
          <w:rStyle w:val="Accentuationlgre"/>
        </w:rPr>
        <w:t xml:space="preserve"> réfère les signalements non retenus en vertu de la loi sur la protection de la jeunesse (LPJ) vers les services appropriés.</w:t>
      </w:r>
    </w:p>
    <w:p w:rsidR="0038484D" w:rsidRPr="00CD5277" w:rsidRDefault="00565326" w:rsidP="0038484D">
      <w:pPr>
        <w:jc w:val="both"/>
        <w:rPr>
          <w:rFonts w:ascii="Calibri" w:hAnsi="Calibri" w:cs="Calibri"/>
          <w:b/>
          <w:sz w:val="24"/>
          <w:szCs w:val="24"/>
          <w:u w:val="single"/>
        </w:rPr>
      </w:pPr>
      <w:r w:rsidRPr="00CD5277">
        <w:rPr>
          <w:rFonts w:ascii="Calibri" w:eastAsia="Times New Roman" w:hAnsi="Calibri" w:cs="Calibri"/>
          <w:b/>
          <w:sz w:val="24"/>
          <w:szCs w:val="24"/>
          <w:lang w:eastAsia="fr-FR"/>
        </w:rPr>
        <w:t>Qu'est-ce que la DPJ ?</w:t>
      </w:r>
    </w:p>
    <w:p w:rsidR="00565326" w:rsidRPr="00CD5277" w:rsidRDefault="00565326" w:rsidP="0038484D">
      <w:pPr>
        <w:pStyle w:val="Paragraphedeliste"/>
        <w:numPr>
          <w:ilvl w:val="0"/>
          <w:numId w:val="4"/>
        </w:numPr>
        <w:jc w:val="both"/>
        <w:rPr>
          <w:rFonts w:ascii="Calibri" w:hAnsi="Calibri" w:cs="Calibri"/>
          <w:b/>
          <w:sz w:val="24"/>
          <w:szCs w:val="24"/>
          <w:u w:val="single"/>
        </w:rPr>
      </w:pPr>
      <w:r w:rsidRPr="00CD5277">
        <w:rPr>
          <w:rFonts w:ascii="Calibri" w:eastAsia="Times New Roman" w:hAnsi="Calibri" w:cs="Calibri"/>
          <w:color w:val="505050"/>
          <w:sz w:val="24"/>
          <w:szCs w:val="24"/>
          <w:lang w:eastAsia="fr-FR"/>
        </w:rPr>
        <w:t>Rôle</w:t>
      </w:r>
      <w:bookmarkStart w:id="0" w:name="_GoBack"/>
      <w:bookmarkEnd w:id="0"/>
    </w:p>
    <w:p w:rsidR="0038484D" w:rsidRPr="00CD5277" w:rsidRDefault="00565326" w:rsidP="0038484D">
      <w:pPr>
        <w:shd w:val="clear" w:color="auto" w:fill="FFFFFF"/>
        <w:spacing w:after="0" w:line="240" w:lineRule="auto"/>
        <w:jc w:val="both"/>
        <w:rPr>
          <w:rFonts w:ascii="Calibri" w:eastAsia="Times New Roman" w:hAnsi="Calibri" w:cs="Calibri"/>
          <w:color w:val="505050"/>
          <w:lang w:eastAsia="fr-FR"/>
        </w:rPr>
      </w:pPr>
      <w:r w:rsidRPr="00CD5277">
        <w:rPr>
          <w:rFonts w:ascii="Calibri" w:eastAsia="Times New Roman" w:hAnsi="Calibri" w:cs="Calibri"/>
          <w:color w:val="505050"/>
          <w:lang w:eastAsia="fr-FR"/>
        </w:rPr>
        <w:t xml:space="preserve">La Direction de la protection de la jeunesse (DPJ) est chargée de l’application de la Loi sur la protection de la jeunesse (LPJ). Cette loi s'applique aux enfants qui vivent </w:t>
      </w:r>
      <w:r w:rsidR="0038484D" w:rsidRPr="00CD5277">
        <w:rPr>
          <w:rFonts w:ascii="Calibri" w:eastAsia="Times New Roman" w:hAnsi="Calibri" w:cs="Calibri"/>
          <w:color w:val="505050"/>
          <w:lang w:eastAsia="fr-FR"/>
        </w:rPr>
        <w:t>des situations compromettantes</w:t>
      </w:r>
      <w:r w:rsidRPr="00CD5277">
        <w:rPr>
          <w:rFonts w:ascii="Calibri" w:eastAsia="Times New Roman" w:hAnsi="Calibri" w:cs="Calibri"/>
          <w:color w:val="505050"/>
          <w:lang w:eastAsia="fr-FR"/>
        </w:rPr>
        <w:t xml:space="preserve"> ou pouvant compromettre </w:t>
      </w:r>
      <w:r w:rsidRPr="00CD5277">
        <w:rPr>
          <w:rFonts w:ascii="Calibri" w:eastAsia="Times New Roman" w:hAnsi="Calibri" w:cs="Calibri"/>
          <w:b/>
          <w:bCs/>
          <w:color w:val="505050"/>
          <w:lang w:eastAsia="fr-FR"/>
        </w:rPr>
        <w:t>leur sécurité ou leur développement</w:t>
      </w:r>
      <w:r w:rsidRPr="00CD5277">
        <w:rPr>
          <w:rFonts w:ascii="Calibri" w:eastAsia="Times New Roman" w:hAnsi="Calibri" w:cs="Calibri"/>
          <w:color w:val="505050"/>
          <w:lang w:eastAsia="fr-FR"/>
        </w:rPr>
        <w:t>. Il s'agit d'enfants que l'on considère en grande difficulté et en besoin de protection.</w:t>
      </w:r>
    </w:p>
    <w:p w:rsidR="0038484D" w:rsidRDefault="0038484D" w:rsidP="0038484D">
      <w:pPr>
        <w:shd w:val="clear" w:color="auto" w:fill="FFFFFF"/>
        <w:spacing w:after="0" w:line="240" w:lineRule="auto"/>
        <w:jc w:val="both"/>
        <w:rPr>
          <w:rFonts w:ascii="Calibri" w:eastAsia="Times New Roman" w:hAnsi="Calibri" w:cs="Calibri"/>
          <w:color w:val="505050"/>
          <w:sz w:val="28"/>
          <w:szCs w:val="28"/>
          <w:lang w:eastAsia="fr-FR"/>
        </w:rPr>
      </w:pPr>
    </w:p>
    <w:p w:rsidR="00565326" w:rsidRPr="00CD5277" w:rsidRDefault="00565326" w:rsidP="0038484D">
      <w:pPr>
        <w:pStyle w:val="Paragraphedeliste"/>
        <w:numPr>
          <w:ilvl w:val="0"/>
          <w:numId w:val="4"/>
        </w:numPr>
        <w:shd w:val="clear" w:color="auto" w:fill="FFFFFF"/>
        <w:spacing w:after="0" w:line="240" w:lineRule="auto"/>
        <w:jc w:val="both"/>
        <w:rPr>
          <w:rFonts w:ascii="Calibri" w:eastAsia="Times New Roman" w:hAnsi="Calibri" w:cs="Calibri"/>
          <w:color w:val="505050"/>
          <w:lang w:eastAsia="fr-FR"/>
        </w:rPr>
      </w:pPr>
      <w:r w:rsidRPr="00CD5277">
        <w:rPr>
          <w:rFonts w:ascii="Calibri" w:eastAsia="Times New Roman" w:hAnsi="Calibri" w:cs="Calibri"/>
          <w:color w:val="505050"/>
          <w:lang w:eastAsia="fr-FR"/>
        </w:rPr>
        <w:t>Situations où la DPJ peut intervenir</w:t>
      </w:r>
    </w:p>
    <w:p w:rsidR="0038484D" w:rsidRPr="0038484D" w:rsidRDefault="0038484D" w:rsidP="0038484D">
      <w:pPr>
        <w:pStyle w:val="Paragraphedeliste"/>
        <w:shd w:val="clear" w:color="auto" w:fill="FFFFFF"/>
        <w:spacing w:after="0" w:line="240" w:lineRule="auto"/>
        <w:jc w:val="both"/>
        <w:rPr>
          <w:rFonts w:ascii="Calibri" w:eastAsia="Times New Roman" w:hAnsi="Calibri" w:cs="Calibri"/>
          <w:color w:val="505050"/>
          <w:sz w:val="28"/>
          <w:szCs w:val="28"/>
          <w:lang w:eastAsia="fr-FR"/>
        </w:rPr>
      </w:pPr>
    </w:p>
    <w:p w:rsidR="00565326" w:rsidRPr="00CD5277" w:rsidRDefault="00565326" w:rsidP="0038484D">
      <w:pPr>
        <w:shd w:val="clear" w:color="auto" w:fill="FFFFFF"/>
        <w:spacing w:after="0" w:line="240" w:lineRule="auto"/>
        <w:jc w:val="both"/>
        <w:rPr>
          <w:rFonts w:ascii="Calibri" w:eastAsia="Times New Roman" w:hAnsi="Calibri" w:cs="Calibri"/>
          <w:color w:val="505050"/>
          <w:lang w:eastAsia="fr-FR"/>
        </w:rPr>
      </w:pPr>
      <w:r w:rsidRPr="00CD5277">
        <w:rPr>
          <w:rFonts w:ascii="Calibri" w:eastAsia="Times New Roman" w:hAnsi="Calibri" w:cs="Calibri"/>
          <w:color w:val="505050"/>
          <w:lang w:eastAsia="fr-FR"/>
        </w:rPr>
        <w:t>La DPJ intervient principalement dans les situations où la sécurité ou le développement d’un enfant est compromis :</w:t>
      </w:r>
    </w:p>
    <w:p w:rsidR="00565326" w:rsidRPr="00CD5277" w:rsidRDefault="00565326" w:rsidP="0038484D">
      <w:pPr>
        <w:numPr>
          <w:ilvl w:val="0"/>
          <w:numId w:val="1"/>
        </w:numPr>
        <w:shd w:val="clear" w:color="auto" w:fill="FFFFFF"/>
        <w:spacing w:before="100" w:beforeAutospacing="1" w:after="100" w:afterAutospacing="1" w:line="240" w:lineRule="auto"/>
        <w:jc w:val="both"/>
        <w:rPr>
          <w:rFonts w:ascii="Calibri" w:eastAsia="Times New Roman" w:hAnsi="Calibri" w:cs="Calibri"/>
          <w:color w:val="505050"/>
          <w:lang w:eastAsia="fr-FR"/>
        </w:rPr>
      </w:pPr>
      <w:r w:rsidRPr="00CD5277">
        <w:rPr>
          <w:rFonts w:ascii="Calibri" w:eastAsia="Times New Roman" w:hAnsi="Calibri" w:cs="Calibri"/>
          <w:color w:val="505050"/>
          <w:lang w:eastAsia="fr-FR"/>
        </w:rPr>
        <w:t xml:space="preserve">Abandon </w:t>
      </w:r>
    </w:p>
    <w:p w:rsidR="00565326" w:rsidRPr="00CD5277" w:rsidRDefault="00565326" w:rsidP="0038484D">
      <w:pPr>
        <w:numPr>
          <w:ilvl w:val="0"/>
          <w:numId w:val="1"/>
        </w:numPr>
        <w:shd w:val="clear" w:color="auto" w:fill="FFFFFF"/>
        <w:spacing w:before="100" w:beforeAutospacing="1" w:after="100" w:afterAutospacing="1" w:line="240" w:lineRule="auto"/>
        <w:jc w:val="both"/>
        <w:rPr>
          <w:rFonts w:ascii="Calibri" w:eastAsia="Times New Roman" w:hAnsi="Calibri" w:cs="Calibri"/>
          <w:color w:val="505050"/>
          <w:lang w:eastAsia="fr-FR"/>
        </w:rPr>
      </w:pPr>
      <w:r w:rsidRPr="00CD5277">
        <w:rPr>
          <w:rFonts w:ascii="Calibri" w:eastAsia="Times New Roman" w:hAnsi="Calibri" w:cs="Calibri"/>
          <w:color w:val="505050"/>
          <w:lang w:eastAsia="fr-FR"/>
        </w:rPr>
        <w:t>Négligence</w:t>
      </w:r>
    </w:p>
    <w:p w:rsidR="00565326" w:rsidRPr="00CD5277" w:rsidRDefault="00565326" w:rsidP="0038484D">
      <w:pPr>
        <w:numPr>
          <w:ilvl w:val="0"/>
          <w:numId w:val="1"/>
        </w:numPr>
        <w:shd w:val="clear" w:color="auto" w:fill="FFFFFF"/>
        <w:spacing w:before="100" w:beforeAutospacing="1" w:after="100" w:afterAutospacing="1" w:line="240" w:lineRule="auto"/>
        <w:jc w:val="both"/>
        <w:rPr>
          <w:rFonts w:ascii="Calibri" w:eastAsia="Times New Roman" w:hAnsi="Calibri" w:cs="Calibri"/>
          <w:color w:val="505050"/>
          <w:lang w:eastAsia="fr-FR"/>
        </w:rPr>
      </w:pPr>
      <w:r w:rsidRPr="00CD5277">
        <w:rPr>
          <w:rFonts w:ascii="Calibri" w:eastAsia="Times New Roman" w:hAnsi="Calibri" w:cs="Calibri"/>
          <w:color w:val="505050"/>
          <w:lang w:eastAsia="fr-FR"/>
        </w:rPr>
        <w:t>Mauvais traitements psychologiques</w:t>
      </w:r>
    </w:p>
    <w:p w:rsidR="00565326" w:rsidRPr="00CD5277" w:rsidRDefault="00565326" w:rsidP="0038484D">
      <w:pPr>
        <w:numPr>
          <w:ilvl w:val="0"/>
          <w:numId w:val="1"/>
        </w:numPr>
        <w:shd w:val="clear" w:color="auto" w:fill="FFFFFF"/>
        <w:spacing w:before="100" w:beforeAutospacing="1" w:after="100" w:afterAutospacing="1" w:line="240" w:lineRule="auto"/>
        <w:jc w:val="both"/>
        <w:rPr>
          <w:rFonts w:ascii="Calibri" w:eastAsia="Times New Roman" w:hAnsi="Calibri" w:cs="Calibri"/>
          <w:color w:val="505050"/>
          <w:lang w:eastAsia="fr-FR"/>
        </w:rPr>
      </w:pPr>
      <w:r w:rsidRPr="00CD5277">
        <w:rPr>
          <w:rFonts w:ascii="Calibri" w:eastAsia="Times New Roman" w:hAnsi="Calibri" w:cs="Calibri"/>
          <w:color w:val="505050"/>
          <w:lang w:eastAsia="fr-FR"/>
        </w:rPr>
        <w:t>Abus sexuels</w:t>
      </w:r>
    </w:p>
    <w:p w:rsidR="00565326" w:rsidRPr="00CD5277" w:rsidRDefault="00565326" w:rsidP="0038484D">
      <w:pPr>
        <w:numPr>
          <w:ilvl w:val="0"/>
          <w:numId w:val="1"/>
        </w:numPr>
        <w:shd w:val="clear" w:color="auto" w:fill="FFFFFF"/>
        <w:spacing w:before="100" w:beforeAutospacing="1" w:after="100" w:afterAutospacing="1" w:line="240" w:lineRule="auto"/>
        <w:jc w:val="both"/>
        <w:rPr>
          <w:rFonts w:ascii="Calibri" w:eastAsia="Times New Roman" w:hAnsi="Calibri" w:cs="Calibri"/>
          <w:color w:val="505050"/>
          <w:lang w:eastAsia="fr-FR"/>
        </w:rPr>
      </w:pPr>
      <w:r w:rsidRPr="00CD5277">
        <w:rPr>
          <w:rFonts w:ascii="Calibri" w:eastAsia="Times New Roman" w:hAnsi="Calibri" w:cs="Calibri"/>
          <w:color w:val="505050"/>
          <w:lang w:eastAsia="fr-FR"/>
        </w:rPr>
        <w:t>Abus physiques</w:t>
      </w:r>
    </w:p>
    <w:p w:rsidR="00565326" w:rsidRPr="00CD5277" w:rsidRDefault="00565326" w:rsidP="0038484D">
      <w:pPr>
        <w:numPr>
          <w:ilvl w:val="0"/>
          <w:numId w:val="1"/>
        </w:numPr>
        <w:shd w:val="clear" w:color="auto" w:fill="FFFFFF"/>
        <w:spacing w:before="100" w:beforeAutospacing="1" w:after="100" w:afterAutospacing="1" w:line="240" w:lineRule="auto"/>
        <w:jc w:val="both"/>
        <w:rPr>
          <w:rFonts w:ascii="Calibri" w:eastAsia="Times New Roman" w:hAnsi="Calibri" w:cs="Calibri"/>
          <w:color w:val="505050"/>
          <w:lang w:eastAsia="fr-FR"/>
        </w:rPr>
      </w:pPr>
      <w:r w:rsidRPr="00CD5277">
        <w:rPr>
          <w:rFonts w:ascii="Calibri" w:eastAsia="Times New Roman" w:hAnsi="Calibri" w:cs="Calibri"/>
          <w:color w:val="505050"/>
          <w:lang w:eastAsia="fr-FR"/>
        </w:rPr>
        <w:t>Troubles de comportement sérieux</w:t>
      </w:r>
    </w:p>
    <w:p w:rsidR="00565326" w:rsidRPr="00CD5277" w:rsidRDefault="00565326" w:rsidP="0038484D">
      <w:pPr>
        <w:numPr>
          <w:ilvl w:val="0"/>
          <w:numId w:val="1"/>
        </w:numPr>
        <w:shd w:val="clear" w:color="auto" w:fill="FFFFFF"/>
        <w:spacing w:before="100" w:beforeAutospacing="1" w:after="100" w:afterAutospacing="1" w:line="240" w:lineRule="auto"/>
        <w:jc w:val="both"/>
        <w:rPr>
          <w:rFonts w:ascii="Calibri" w:eastAsia="Times New Roman" w:hAnsi="Calibri" w:cs="Calibri"/>
          <w:color w:val="505050"/>
          <w:lang w:eastAsia="fr-FR"/>
        </w:rPr>
      </w:pPr>
      <w:r w:rsidRPr="00CD5277">
        <w:rPr>
          <w:rFonts w:ascii="Calibri" w:eastAsia="Times New Roman" w:hAnsi="Calibri" w:cs="Calibri"/>
          <w:color w:val="505050"/>
          <w:lang w:eastAsia="fr-FR"/>
        </w:rPr>
        <w:t>Exposition à un risque sérieux d’être victime de négligence, d’abus sexuels ou d’abus physiques</w:t>
      </w:r>
    </w:p>
    <w:p w:rsidR="003A3CDB" w:rsidRDefault="003A3CDB" w:rsidP="0038484D">
      <w:pPr>
        <w:shd w:val="clear" w:color="auto" w:fill="FFFFFF"/>
        <w:spacing w:after="0" w:line="240" w:lineRule="auto"/>
        <w:jc w:val="both"/>
        <w:rPr>
          <w:rFonts w:ascii="Calibri" w:eastAsia="Times New Roman" w:hAnsi="Calibri" w:cs="Calibri"/>
          <w:color w:val="505050"/>
          <w:sz w:val="28"/>
          <w:szCs w:val="28"/>
          <w:lang w:eastAsia="fr-FR"/>
        </w:rPr>
      </w:pPr>
    </w:p>
    <w:p w:rsidR="0038484D" w:rsidRPr="00CD5277" w:rsidRDefault="00565326" w:rsidP="0038484D">
      <w:pPr>
        <w:shd w:val="clear" w:color="auto" w:fill="FFFFFF"/>
        <w:spacing w:after="0" w:line="240" w:lineRule="auto"/>
        <w:jc w:val="both"/>
        <w:rPr>
          <w:rFonts w:ascii="Calibri" w:eastAsia="Times New Roman" w:hAnsi="Calibri" w:cs="Calibri"/>
          <w:color w:val="505050"/>
          <w:lang w:eastAsia="fr-FR"/>
        </w:rPr>
      </w:pPr>
      <w:r w:rsidRPr="00CD5277">
        <w:rPr>
          <w:rFonts w:ascii="Calibri" w:eastAsia="Times New Roman" w:hAnsi="Calibri" w:cs="Calibri"/>
          <w:color w:val="505050"/>
          <w:lang w:eastAsia="fr-FR"/>
        </w:rPr>
        <w:t>L’intervention de la DPJ auprès d’un enfant et de ses parents doit viser à </w:t>
      </w:r>
      <w:r w:rsidRPr="00CD5277">
        <w:rPr>
          <w:rFonts w:ascii="Calibri" w:eastAsia="Times New Roman" w:hAnsi="Calibri" w:cs="Calibri"/>
          <w:b/>
          <w:bCs/>
          <w:color w:val="505050"/>
          <w:lang w:eastAsia="fr-FR"/>
        </w:rPr>
        <w:t>mettre fin à la situation</w:t>
      </w:r>
      <w:r w:rsidRPr="00CD5277">
        <w:rPr>
          <w:rFonts w:ascii="Calibri" w:eastAsia="Times New Roman" w:hAnsi="Calibri" w:cs="Calibri"/>
          <w:color w:val="505050"/>
          <w:lang w:eastAsia="fr-FR"/>
        </w:rPr>
        <w:t> qui compromet la sécurité ou le développement de l’enfant et à </w:t>
      </w:r>
      <w:r w:rsidRPr="00CD5277">
        <w:rPr>
          <w:rFonts w:ascii="Calibri" w:eastAsia="Times New Roman" w:hAnsi="Calibri" w:cs="Calibri"/>
          <w:b/>
          <w:bCs/>
          <w:color w:val="505050"/>
          <w:lang w:eastAsia="fr-FR"/>
        </w:rPr>
        <w:t>éviter qu’elle ne se reproduise</w:t>
      </w:r>
      <w:r w:rsidRPr="00CD5277">
        <w:rPr>
          <w:rFonts w:ascii="Calibri" w:eastAsia="Times New Roman" w:hAnsi="Calibri" w:cs="Calibri"/>
          <w:color w:val="505050"/>
          <w:lang w:eastAsia="fr-FR"/>
        </w:rPr>
        <w:t>, et ce, dans l’intérêt de l’enfant et dans le respect de ses droits</w:t>
      </w:r>
      <w:r w:rsidR="00CD5277">
        <w:rPr>
          <w:rFonts w:ascii="Calibri" w:eastAsia="Times New Roman" w:hAnsi="Calibri" w:cs="Calibri"/>
          <w:color w:val="505050"/>
          <w:lang w:eastAsia="fr-FR"/>
        </w:rPr>
        <w:t xml:space="preserve"> (l’enfant peut demander à être assister d’un avocat)</w:t>
      </w:r>
      <w:r w:rsidRPr="00CD5277">
        <w:rPr>
          <w:rFonts w:ascii="Calibri" w:eastAsia="Times New Roman" w:hAnsi="Calibri" w:cs="Calibri"/>
          <w:color w:val="505050"/>
          <w:lang w:eastAsia="fr-FR"/>
        </w:rPr>
        <w:t>.</w:t>
      </w:r>
    </w:p>
    <w:p w:rsidR="003A3CDB" w:rsidRPr="0038484D" w:rsidRDefault="003A3CDB" w:rsidP="0038484D">
      <w:pPr>
        <w:shd w:val="clear" w:color="auto" w:fill="FFFFFF"/>
        <w:spacing w:after="0" w:line="240" w:lineRule="auto"/>
        <w:jc w:val="both"/>
        <w:rPr>
          <w:rFonts w:ascii="Calibri" w:eastAsia="Times New Roman" w:hAnsi="Calibri" w:cs="Calibri"/>
          <w:color w:val="505050"/>
          <w:sz w:val="28"/>
          <w:szCs w:val="28"/>
          <w:lang w:eastAsia="fr-FR"/>
        </w:rPr>
      </w:pPr>
    </w:p>
    <w:p w:rsidR="0038484D" w:rsidRDefault="00565326" w:rsidP="0038484D">
      <w:pPr>
        <w:jc w:val="center"/>
        <w:rPr>
          <w:rFonts w:ascii="Calibri" w:hAnsi="Calibri" w:cs="Calibri"/>
          <w:b/>
          <w:sz w:val="28"/>
          <w:szCs w:val="28"/>
          <w:u w:val="single"/>
        </w:rPr>
      </w:pPr>
      <w:r w:rsidRPr="00565326">
        <w:rPr>
          <w:rFonts w:ascii="Calibri" w:eastAsia="Times New Roman" w:hAnsi="Calibri" w:cs="Calibri"/>
          <w:noProof/>
          <w:color w:val="505050"/>
          <w:sz w:val="28"/>
          <w:szCs w:val="28"/>
          <w:lang w:eastAsia="fr-FR"/>
        </w:rPr>
        <w:lastRenderedPageBreak/>
        <w:drawing>
          <wp:inline distT="0" distB="0" distL="0" distR="0" wp14:anchorId="688A1295" wp14:editId="13F7D38B">
            <wp:extent cx="3239874" cy="2156460"/>
            <wp:effectExtent l="0" t="0" r="0" b="0"/>
            <wp:docPr id="4" name="Image 4" descr="https://www.santeestrie.qc.ca/clients/SanteEstrie/_temp_/7/f/csm_110187265_m_0e7e4ece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anteestrie.qc.ca/clients/SanteEstrie/_temp_/7/f/csm_110187265_m_0e7e4ece3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7466" cy="2168169"/>
                    </a:xfrm>
                    <a:prstGeom prst="rect">
                      <a:avLst/>
                    </a:prstGeom>
                    <a:noFill/>
                    <a:ln>
                      <a:noFill/>
                    </a:ln>
                  </pic:spPr>
                </pic:pic>
              </a:graphicData>
            </a:graphic>
          </wp:inline>
        </w:drawing>
      </w:r>
    </w:p>
    <w:p w:rsidR="003A3CDB" w:rsidRDefault="003A3CDB" w:rsidP="0038484D">
      <w:pPr>
        <w:jc w:val="center"/>
        <w:rPr>
          <w:rFonts w:ascii="Calibri" w:hAnsi="Calibri" w:cs="Calibri"/>
          <w:b/>
          <w:sz w:val="28"/>
          <w:szCs w:val="28"/>
          <w:u w:val="single"/>
        </w:rPr>
      </w:pPr>
    </w:p>
    <w:p w:rsidR="0038484D" w:rsidRPr="00CD5277" w:rsidRDefault="00565326" w:rsidP="0038484D">
      <w:pPr>
        <w:pStyle w:val="Paragraphedeliste"/>
        <w:numPr>
          <w:ilvl w:val="0"/>
          <w:numId w:val="4"/>
        </w:numPr>
        <w:jc w:val="both"/>
        <w:rPr>
          <w:rFonts w:ascii="Calibri" w:hAnsi="Calibri" w:cs="Calibri"/>
          <w:b/>
          <w:u w:val="single"/>
        </w:rPr>
      </w:pPr>
      <w:r w:rsidRPr="00CD5277">
        <w:rPr>
          <w:rFonts w:ascii="Calibri" w:eastAsia="Times New Roman" w:hAnsi="Calibri" w:cs="Calibri"/>
          <w:b/>
          <w:lang w:eastAsia="fr-FR"/>
        </w:rPr>
        <w:t>C'est aussi :</w:t>
      </w:r>
    </w:p>
    <w:p w:rsidR="0038484D" w:rsidRPr="00CD5277" w:rsidRDefault="00565326" w:rsidP="0038484D">
      <w:pPr>
        <w:spacing w:after="0"/>
        <w:jc w:val="both"/>
        <w:rPr>
          <w:rFonts w:ascii="Calibri" w:hAnsi="Calibri" w:cs="Calibri"/>
          <w:b/>
          <w:u w:val="single"/>
        </w:rPr>
      </w:pPr>
      <w:r w:rsidRPr="00CD5277">
        <w:rPr>
          <w:rFonts w:ascii="Calibri" w:eastAsia="Times New Roman" w:hAnsi="Calibri" w:cs="Calibri"/>
          <w:b/>
          <w:lang w:eastAsia="fr-FR"/>
        </w:rPr>
        <w:t>Les</w:t>
      </w:r>
      <w:r w:rsidR="0038484D" w:rsidRPr="00CD5277">
        <w:rPr>
          <w:rFonts w:ascii="Calibri" w:eastAsia="Times New Roman" w:hAnsi="Calibri" w:cs="Calibri"/>
          <w:b/>
          <w:lang w:eastAsia="fr-FR"/>
        </w:rPr>
        <w:t xml:space="preserve"> </w:t>
      </w:r>
      <w:r w:rsidRPr="00CD5277">
        <w:rPr>
          <w:rFonts w:ascii="Calibri" w:eastAsia="Times New Roman" w:hAnsi="Calibri" w:cs="Calibri"/>
          <w:b/>
          <w:lang w:eastAsia="fr-FR"/>
        </w:rPr>
        <w:t>services aux jeunes contrevenants</w:t>
      </w:r>
      <w:r w:rsidR="0038484D" w:rsidRPr="00CD5277">
        <w:rPr>
          <w:rFonts w:ascii="Calibri" w:eastAsia="Times New Roman" w:hAnsi="Calibri" w:cs="Calibri"/>
          <w:b/>
          <w:lang w:eastAsia="fr-FR"/>
        </w:rPr>
        <w:t> :</w:t>
      </w:r>
    </w:p>
    <w:p w:rsidR="0038484D" w:rsidRPr="00CD5277" w:rsidRDefault="00565326" w:rsidP="0038484D">
      <w:pPr>
        <w:jc w:val="both"/>
        <w:rPr>
          <w:rFonts w:ascii="Calibri" w:hAnsi="Calibri" w:cs="Calibri"/>
          <w:b/>
          <w:u w:val="single"/>
        </w:rPr>
      </w:pPr>
      <w:r w:rsidRPr="00CD5277">
        <w:rPr>
          <w:rFonts w:ascii="Calibri" w:eastAsia="Times New Roman" w:hAnsi="Calibri" w:cs="Calibri"/>
          <w:lang w:eastAsia="fr-FR"/>
        </w:rPr>
        <w:t xml:space="preserve">La DPJ intervient auprès des jeunes qui commettent des délits, les jeunes contrevenants. </w:t>
      </w:r>
      <w:r w:rsidR="00CD5277">
        <w:rPr>
          <w:rFonts w:ascii="Calibri" w:eastAsia="Times New Roman" w:hAnsi="Calibri" w:cs="Calibri"/>
          <w:lang w:eastAsia="fr-FR"/>
        </w:rPr>
        <w:t xml:space="preserve">Leur </w:t>
      </w:r>
      <w:r w:rsidRPr="00CD5277">
        <w:rPr>
          <w:rFonts w:ascii="Calibri" w:eastAsia="Times New Roman" w:hAnsi="Calibri" w:cs="Calibri"/>
          <w:lang w:eastAsia="fr-FR"/>
        </w:rPr>
        <w:t>intervention vise à protéger la société tout en aidant le jeune à assumer ses responsabilités, à réparer le tort causé et à retrouver un comportement mieux adapté à la vie en société.</w:t>
      </w:r>
    </w:p>
    <w:p w:rsidR="0038484D" w:rsidRDefault="0038484D" w:rsidP="0038484D">
      <w:pPr>
        <w:spacing w:after="0" w:line="240" w:lineRule="auto"/>
        <w:jc w:val="both"/>
        <w:rPr>
          <w:rFonts w:ascii="Calibri" w:eastAsia="Times New Roman" w:hAnsi="Calibri" w:cs="Calibri"/>
          <w:sz w:val="28"/>
          <w:szCs w:val="28"/>
          <w:lang w:eastAsia="fr-FR"/>
        </w:rPr>
      </w:pPr>
    </w:p>
    <w:p w:rsidR="0038484D" w:rsidRPr="00CD5277" w:rsidRDefault="00565326" w:rsidP="0038484D">
      <w:pPr>
        <w:spacing w:after="0" w:line="240" w:lineRule="auto"/>
        <w:jc w:val="both"/>
        <w:rPr>
          <w:rFonts w:ascii="Calibri" w:eastAsia="Times New Roman" w:hAnsi="Calibri" w:cs="Calibri"/>
          <w:b/>
          <w:lang w:eastAsia="fr-FR"/>
        </w:rPr>
      </w:pPr>
      <w:r w:rsidRPr="00CD5277">
        <w:rPr>
          <w:rFonts w:ascii="Calibri" w:eastAsia="Times New Roman" w:hAnsi="Calibri" w:cs="Calibri"/>
          <w:b/>
          <w:lang w:eastAsia="fr-FR"/>
        </w:rPr>
        <w:t>Les programmes cliniques en centres de réadaptation</w:t>
      </w:r>
      <w:r w:rsidR="0038484D" w:rsidRPr="00CD5277">
        <w:rPr>
          <w:rFonts w:ascii="Calibri" w:eastAsia="Times New Roman" w:hAnsi="Calibri" w:cs="Calibri"/>
          <w:b/>
          <w:lang w:eastAsia="fr-FR"/>
        </w:rPr>
        <w:t> :</w:t>
      </w:r>
    </w:p>
    <w:p w:rsidR="0038484D" w:rsidRPr="00CD5277" w:rsidRDefault="00565326" w:rsidP="0038484D">
      <w:pPr>
        <w:spacing w:after="0" w:line="240" w:lineRule="auto"/>
        <w:jc w:val="both"/>
        <w:rPr>
          <w:rFonts w:ascii="Calibri" w:eastAsia="Times New Roman" w:hAnsi="Calibri" w:cs="Calibri"/>
          <w:lang w:eastAsia="fr-FR"/>
        </w:rPr>
      </w:pPr>
      <w:r w:rsidRPr="00CD5277">
        <w:rPr>
          <w:rFonts w:ascii="Calibri" w:eastAsia="Times New Roman" w:hAnsi="Calibri" w:cs="Calibri"/>
          <w:lang w:eastAsia="fr-FR"/>
        </w:rPr>
        <w:t xml:space="preserve">La DPJ, à travers l’action de ses services de réadaptation, soutient le jeune qui veut </w:t>
      </w:r>
      <w:r w:rsidR="00CD5277">
        <w:rPr>
          <w:rFonts w:ascii="Calibri" w:eastAsia="Times New Roman" w:hAnsi="Calibri" w:cs="Calibri"/>
          <w:lang w:eastAsia="fr-FR"/>
        </w:rPr>
        <w:t xml:space="preserve">se </w:t>
      </w:r>
      <w:r w:rsidRPr="00CD5277">
        <w:rPr>
          <w:rFonts w:ascii="Calibri" w:eastAsia="Times New Roman" w:hAnsi="Calibri" w:cs="Calibri"/>
          <w:lang w:eastAsia="fr-FR"/>
        </w:rPr>
        <w:t>reprendre en main son propre développement afin de rétablir une certaine harmonie dans ses relations avec sa famille et son milieu.</w:t>
      </w:r>
    </w:p>
    <w:p w:rsidR="0038484D" w:rsidRDefault="0038484D" w:rsidP="0038484D">
      <w:pPr>
        <w:spacing w:after="0" w:line="240" w:lineRule="auto"/>
        <w:jc w:val="both"/>
        <w:rPr>
          <w:rFonts w:ascii="Calibri" w:eastAsia="Times New Roman" w:hAnsi="Calibri" w:cs="Calibri"/>
          <w:sz w:val="28"/>
          <w:szCs w:val="28"/>
          <w:lang w:eastAsia="fr-FR"/>
        </w:rPr>
      </w:pPr>
    </w:p>
    <w:p w:rsidR="0038484D" w:rsidRPr="00CD5277" w:rsidRDefault="00565326" w:rsidP="0038484D">
      <w:pPr>
        <w:spacing w:after="0" w:line="240" w:lineRule="auto"/>
        <w:jc w:val="both"/>
        <w:rPr>
          <w:rFonts w:ascii="Calibri" w:eastAsia="Times New Roman" w:hAnsi="Calibri" w:cs="Calibri"/>
          <w:b/>
          <w:lang w:eastAsia="fr-FR"/>
        </w:rPr>
      </w:pPr>
      <w:r w:rsidRPr="00CD5277">
        <w:rPr>
          <w:rFonts w:ascii="Calibri" w:eastAsia="Times New Roman" w:hAnsi="Calibri" w:cs="Calibri"/>
          <w:b/>
          <w:lang w:eastAsia="fr-FR"/>
        </w:rPr>
        <w:t>Les services psychosociaux et l’expertise à la Cour supérieure</w:t>
      </w:r>
      <w:r w:rsidR="0038484D" w:rsidRPr="00CD5277">
        <w:rPr>
          <w:rFonts w:ascii="Calibri" w:eastAsia="Times New Roman" w:hAnsi="Calibri" w:cs="Calibri"/>
          <w:b/>
          <w:lang w:eastAsia="fr-FR"/>
        </w:rPr>
        <w:t> :</w:t>
      </w:r>
    </w:p>
    <w:p w:rsidR="0038484D" w:rsidRPr="00CD5277" w:rsidRDefault="00565326" w:rsidP="0038484D">
      <w:pPr>
        <w:spacing w:after="0" w:line="240" w:lineRule="auto"/>
        <w:jc w:val="both"/>
        <w:rPr>
          <w:rFonts w:ascii="Calibri" w:eastAsia="Times New Roman" w:hAnsi="Calibri" w:cs="Calibri"/>
          <w:lang w:eastAsia="fr-FR"/>
        </w:rPr>
      </w:pPr>
      <w:r w:rsidRPr="00CD5277">
        <w:rPr>
          <w:rFonts w:ascii="Calibri" w:eastAsia="Times New Roman" w:hAnsi="Calibri" w:cs="Calibri"/>
          <w:lang w:eastAsia="fr-FR"/>
        </w:rPr>
        <w:t xml:space="preserve">La DPJ, à la demande d’un juge de la Cour supérieure et avec le consentement des parents, évalue certaines situations familiales pendant les procédures de séparation ou de divorce, ou après la séparation ou le divorce. </w:t>
      </w:r>
      <w:r w:rsidR="00CD5277">
        <w:rPr>
          <w:rFonts w:ascii="Calibri" w:eastAsia="Times New Roman" w:hAnsi="Calibri" w:cs="Calibri"/>
          <w:lang w:eastAsia="fr-FR"/>
        </w:rPr>
        <w:t>L’</w:t>
      </w:r>
      <w:r w:rsidRPr="00CD5277">
        <w:rPr>
          <w:rFonts w:ascii="Calibri" w:eastAsia="Times New Roman" w:hAnsi="Calibri" w:cs="Calibri"/>
          <w:lang w:eastAsia="fr-FR"/>
        </w:rPr>
        <w:t xml:space="preserve">évaluation </w:t>
      </w:r>
      <w:r w:rsidR="00CD5277">
        <w:rPr>
          <w:rFonts w:ascii="Calibri" w:eastAsia="Times New Roman" w:hAnsi="Calibri" w:cs="Calibri"/>
          <w:lang w:eastAsia="fr-FR"/>
        </w:rPr>
        <w:t xml:space="preserve">du service </w:t>
      </w:r>
      <w:r w:rsidRPr="00CD5277">
        <w:rPr>
          <w:rFonts w:ascii="Calibri" w:eastAsia="Times New Roman" w:hAnsi="Calibri" w:cs="Calibri"/>
          <w:lang w:eastAsia="fr-FR"/>
        </w:rPr>
        <w:t>vise à fournir au tribunal des recommandations relatives à la garde des enfants mineurs.</w:t>
      </w:r>
    </w:p>
    <w:p w:rsidR="0038484D" w:rsidRDefault="0038484D" w:rsidP="0038484D">
      <w:pPr>
        <w:spacing w:after="0" w:line="240" w:lineRule="auto"/>
        <w:jc w:val="both"/>
        <w:rPr>
          <w:rFonts w:ascii="Calibri" w:eastAsia="Times New Roman" w:hAnsi="Calibri" w:cs="Calibri"/>
          <w:sz w:val="28"/>
          <w:szCs w:val="28"/>
          <w:lang w:eastAsia="fr-FR"/>
        </w:rPr>
      </w:pPr>
    </w:p>
    <w:p w:rsidR="0038484D" w:rsidRPr="00CD5277" w:rsidRDefault="00565326" w:rsidP="0038484D">
      <w:pPr>
        <w:spacing w:after="0" w:line="240" w:lineRule="auto"/>
        <w:jc w:val="both"/>
        <w:rPr>
          <w:rFonts w:ascii="Calibri" w:eastAsia="Times New Roman" w:hAnsi="Calibri" w:cs="Calibri"/>
          <w:b/>
          <w:lang w:eastAsia="fr-FR"/>
        </w:rPr>
      </w:pPr>
      <w:r w:rsidRPr="00CD5277">
        <w:rPr>
          <w:rFonts w:ascii="Calibri" w:eastAsia="Times New Roman" w:hAnsi="Calibri" w:cs="Calibri"/>
          <w:b/>
          <w:lang w:eastAsia="fr-FR"/>
        </w:rPr>
        <w:t>Service aux mères en difficulté d’adaptation</w:t>
      </w:r>
      <w:r w:rsidR="0038484D" w:rsidRPr="00CD5277">
        <w:rPr>
          <w:rFonts w:ascii="Calibri" w:eastAsia="Times New Roman" w:hAnsi="Calibri" w:cs="Calibri"/>
          <w:b/>
          <w:lang w:eastAsia="fr-FR"/>
        </w:rPr>
        <w:t> :</w:t>
      </w:r>
    </w:p>
    <w:p w:rsidR="0038484D" w:rsidRPr="00CD5277" w:rsidRDefault="00565326" w:rsidP="0038484D">
      <w:pPr>
        <w:spacing w:after="0" w:line="240" w:lineRule="auto"/>
        <w:jc w:val="both"/>
        <w:rPr>
          <w:rFonts w:ascii="Calibri" w:eastAsia="Times New Roman" w:hAnsi="Calibri" w:cs="Calibri"/>
          <w:lang w:eastAsia="fr-FR"/>
        </w:rPr>
      </w:pPr>
      <w:r w:rsidRPr="00CD5277">
        <w:rPr>
          <w:rFonts w:ascii="Calibri" w:eastAsia="Times New Roman" w:hAnsi="Calibri" w:cs="Calibri"/>
          <w:lang w:eastAsia="fr-FR"/>
        </w:rPr>
        <w:t>L’installation Villa Marie-Claire héberge les femmes en difficulté d’adaptation pendant leur grossesse ou pour un séjour de la mère avec ses enfants âgés de 0 à 5 ans. Le père de l’enfant ou le conjoint de la mère peut s’impliquer tout au long de l’hébergement. Un soutien est apporté aux parents afin qu’ils développent leurs habiletés parentales.</w:t>
      </w:r>
    </w:p>
    <w:p w:rsidR="003A3CDB" w:rsidRDefault="003A3CDB" w:rsidP="0038484D">
      <w:pPr>
        <w:spacing w:after="0" w:line="240" w:lineRule="auto"/>
        <w:jc w:val="both"/>
        <w:rPr>
          <w:rFonts w:ascii="Calibri" w:eastAsia="Times New Roman" w:hAnsi="Calibri" w:cs="Calibri"/>
          <w:b/>
          <w:sz w:val="28"/>
          <w:szCs w:val="28"/>
          <w:lang w:eastAsia="fr-FR"/>
        </w:rPr>
      </w:pPr>
    </w:p>
    <w:p w:rsidR="0038484D" w:rsidRPr="00CD5277" w:rsidRDefault="00565326" w:rsidP="0038484D">
      <w:pPr>
        <w:spacing w:after="0" w:line="240" w:lineRule="auto"/>
        <w:jc w:val="both"/>
        <w:rPr>
          <w:rFonts w:ascii="Calibri" w:eastAsia="Times New Roman" w:hAnsi="Calibri" w:cs="Calibri"/>
          <w:b/>
          <w:lang w:eastAsia="fr-FR"/>
        </w:rPr>
      </w:pPr>
      <w:r w:rsidRPr="00CD5277">
        <w:rPr>
          <w:rFonts w:ascii="Calibri" w:eastAsia="Times New Roman" w:hAnsi="Calibri" w:cs="Calibri"/>
          <w:b/>
          <w:lang w:eastAsia="fr-FR"/>
        </w:rPr>
        <w:t>Les ressources d’hébergement</w:t>
      </w:r>
      <w:r w:rsidR="0038484D" w:rsidRPr="00CD5277">
        <w:rPr>
          <w:rFonts w:ascii="Calibri" w:eastAsia="Times New Roman" w:hAnsi="Calibri" w:cs="Calibri"/>
          <w:b/>
          <w:lang w:eastAsia="fr-FR"/>
        </w:rPr>
        <w:t> :</w:t>
      </w:r>
    </w:p>
    <w:p w:rsidR="0038484D" w:rsidRPr="00CD5277" w:rsidRDefault="00565326" w:rsidP="0038484D">
      <w:pPr>
        <w:spacing w:after="0" w:line="240" w:lineRule="auto"/>
        <w:jc w:val="both"/>
        <w:rPr>
          <w:rFonts w:ascii="Calibri" w:eastAsia="Times New Roman" w:hAnsi="Calibri" w:cs="Calibri"/>
          <w:lang w:eastAsia="fr-FR"/>
        </w:rPr>
      </w:pPr>
      <w:r w:rsidRPr="00CD5277">
        <w:rPr>
          <w:rFonts w:ascii="Calibri" w:eastAsia="Times New Roman" w:hAnsi="Calibri" w:cs="Calibri"/>
          <w:lang w:eastAsia="fr-FR"/>
        </w:rPr>
        <w:t xml:space="preserve">La DPJ compte sur un réseau de familles d’accueil et sur d’autres ressources, ce qui permet d’assurer un hébergement adapté aux différents besoins des jeunes qui ne peuvent </w:t>
      </w:r>
      <w:r w:rsidR="00CD5277">
        <w:rPr>
          <w:rFonts w:ascii="Calibri" w:eastAsia="Times New Roman" w:hAnsi="Calibri" w:cs="Calibri"/>
          <w:lang w:eastAsia="fr-FR"/>
        </w:rPr>
        <w:t xml:space="preserve">plus </w:t>
      </w:r>
      <w:r w:rsidRPr="00CD5277">
        <w:rPr>
          <w:rFonts w:ascii="Calibri" w:eastAsia="Times New Roman" w:hAnsi="Calibri" w:cs="Calibri"/>
          <w:lang w:eastAsia="fr-FR"/>
        </w:rPr>
        <w:t>vivre dans leur milieu familial.</w:t>
      </w:r>
    </w:p>
    <w:p w:rsidR="0038484D" w:rsidRDefault="0038484D" w:rsidP="0038484D">
      <w:pPr>
        <w:spacing w:after="0" w:line="240" w:lineRule="auto"/>
        <w:jc w:val="both"/>
        <w:rPr>
          <w:rFonts w:ascii="Calibri" w:eastAsia="Times New Roman" w:hAnsi="Calibri" w:cs="Calibri"/>
          <w:b/>
          <w:sz w:val="28"/>
          <w:szCs w:val="28"/>
          <w:lang w:eastAsia="fr-FR"/>
        </w:rPr>
      </w:pPr>
    </w:p>
    <w:p w:rsidR="0038484D" w:rsidRPr="00CD5277" w:rsidRDefault="00565326" w:rsidP="0038484D">
      <w:pPr>
        <w:spacing w:after="0" w:line="240" w:lineRule="auto"/>
        <w:jc w:val="both"/>
        <w:rPr>
          <w:rFonts w:ascii="Calibri" w:eastAsia="Times New Roman" w:hAnsi="Calibri" w:cs="Calibri"/>
          <w:b/>
          <w:lang w:eastAsia="fr-FR"/>
        </w:rPr>
      </w:pPr>
      <w:r w:rsidRPr="00CD5277">
        <w:rPr>
          <w:rFonts w:ascii="Calibri" w:eastAsia="Times New Roman" w:hAnsi="Calibri" w:cs="Calibri"/>
          <w:b/>
          <w:lang w:eastAsia="fr-FR"/>
        </w:rPr>
        <w:t>L’adoption québécoise et internationale</w:t>
      </w:r>
      <w:r w:rsidR="0038484D" w:rsidRPr="00CD5277">
        <w:rPr>
          <w:rFonts w:ascii="Calibri" w:eastAsia="Times New Roman" w:hAnsi="Calibri" w:cs="Calibri"/>
          <w:b/>
          <w:lang w:eastAsia="fr-FR"/>
        </w:rPr>
        <w:t> :</w:t>
      </w:r>
    </w:p>
    <w:p w:rsidR="0038484D" w:rsidRPr="00CD5277" w:rsidRDefault="00565326" w:rsidP="0038484D">
      <w:pPr>
        <w:spacing w:after="0" w:line="240" w:lineRule="auto"/>
        <w:jc w:val="both"/>
        <w:rPr>
          <w:rFonts w:ascii="Calibri" w:eastAsia="Times New Roman" w:hAnsi="Calibri" w:cs="Calibri"/>
          <w:lang w:eastAsia="fr-FR"/>
        </w:rPr>
      </w:pPr>
      <w:r w:rsidRPr="00CD5277">
        <w:rPr>
          <w:rFonts w:ascii="Calibri" w:eastAsia="Times New Roman" w:hAnsi="Calibri" w:cs="Calibri"/>
          <w:lang w:eastAsia="fr-FR"/>
        </w:rPr>
        <w:t xml:space="preserve">La DPJ fournit les services nécessaires à l’adoption d’un enfant. L’enfant orphelin, ou abandonné, ou celui dont les parents ont renoncé à exercer leurs droits parentaux, peut compter </w:t>
      </w:r>
      <w:r w:rsidR="00CD5277">
        <w:rPr>
          <w:rFonts w:ascii="Calibri" w:eastAsia="Times New Roman" w:hAnsi="Calibri" w:cs="Calibri"/>
          <w:lang w:eastAsia="fr-FR"/>
        </w:rPr>
        <w:t>sur l’</w:t>
      </w:r>
      <w:r w:rsidRPr="00CD5277">
        <w:rPr>
          <w:rFonts w:ascii="Calibri" w:eastAsia="Times New Roman" w:hAnsi="Calibri" w:cs="Calibri"/>
          <w:lang w:eastAsia="fr-FR"/>
        </w:rPr>
        <w:t xml:space="preserve">aide </w:t>
      </w:r>
      <w:r w:rsidR="00CD5277">
        <w:rPr>
          <w:rFonts w:ascii="Calibri" w:eastAsia="Times New Roman" w:hAnsi="Calibri" w:cs="Calibri"/>
          <w:lang w:eastAsia="fr-FR"/>
        </w:rPr>
        <w:t xml:space="preserve">du service </w:t>
      </w:r>
      <w:r w:rsidRPr="00CD5277">
        <w:rPr>
          <w:rFonts w:ascii="Calibri" w:eastAsia="Times New Roman" w:hAnsi="Calibri" w:cs="Calibri"/>
          <w:lang w:eastAsia="fr-FR"/>
        </w:rPr>
        <w:t>pour trouver une nouvelle famille.</w:t>
      </w:r>
      <w:r w:rsidR="0038484D" w:rsidRPr="00CD5277">
        <w:rPr>
          <w:rFonts w:ascii="Calibri" w:eastAsia="Times New Roman" w:hAnsi="Calibri" w:cs="Calibri"/>
          <w:lang w:eastAsia="fr-FR"/>
        </w:rPr>
        <w:t xml:space="preserve"> </w:t>
      </w:r>
    </w:p>
    <w:p w:rsidR="0038484D" w:rsidRDefault="0038484D" w:rsidP="0038484D">
      <w:pPr>
        <w:spacing w:after="0" w:line="240" w:lineRule="auto"/>
        <w:jc w:val="both"/>
        <w:rPr>
          <w:rFonts w:ascii="Calibri" w:eastAsia="Times New Roman" w:hAnsi="Calibri" w:cs="Calibri"/>
          <w:sz w:val="28"/>
          <w:szCs w:val="28"/>
          <w:lang w:eastAsia="fr-FR"/>
        </w:rPr>
      </w:pPr>
    </w:p>
    <w:p w:rsidR="00565326" w:rsidRPr="00CD5277" w:rsidRDefault="00565326" w:rsidP="0038484D">
      <w:pPr>
        <w:spacing w:after="0" w:line="240" w:lineRule="auto"/>
        <w:jc w:val="both"/>
        <w:rPr>
          <w:rFonts w:ascii="Calibri" w:eastAsia="Times New Roman" w:hAnsi="Calibri" w:cs="Calibri"/>
          <w:b/>
          <w:lang w:eastAsia="fr-FR"/>
        </w:rPr>
      </w:pPr>
      <w:r w:rsidRPr="00CD5277">
        <w:rPr>
          <w:rFonts w:ascii="Calibri" w:eastAsia="Times New Roman" w:hAnsi="Calibri" w:cs="Calibri"/>
          <w:b/>
          <w:lang w:eastAsia="fr-FR"/>
        </w:rPr>
        <w:t>La recherche d’antécédents et les retrouvailles</w:t>
      </w:r>
      <w:r w:rsidR="0038484D" w:rsidRPr="00CD5277">
        <w:rPr>
          <w:rFonts w:ascii="Calibri" w:eastAsia="Times New Roman" w:hAnsi="Calibri" w:cs="Calibri"/>
          <w:b/>
          <w:lang w:eastAsia="fr-FR"/>
        </w:rPr>
        <w:t> :</w:t>
      </w:r>
    </w:p>
    <w:p w:rsidR="00565326" w:rsidRPr="00CD5277" w:rsidRDefault="00565326" w:rsidP="0038484D">
      <w:pPr>
        <w:spacing w:after="0" w:line="240" w:lineRule="auto"/>
        <w:jc w:val="both"/>
        <w:rPr>
          <w:rFonts w:ascii="Calibri" w:eastAsia="Times New Roman" w:hAnsi="Calibri" w:cs="Calibri"/>
          <w:lang w:eastAsia="fr-FR"/>
        </w:rPr>
      </w:pPr>
      <w:r w:rsidRPr="00CD5277">
        <w:rPr>
          <w:rFonts w:ascii="Calibri" w:eastAsia="Times New Roman" w:hAnsi="Calibri" w:cs="Calibri"/>
          <w:lang w:eastAsia="fr-FR"/>
        </w:rPr>
        <w:t xml:space="preserve">La DPJ aide les personnes qui ont été adoptées à obtenir les informations disponibles sur leurs parents naturels ou à prendre contact avec eux. </w:t>
      </w:r>
      <w:r w:rsidR="00CD5277">
        <w:rPr>
          <w:rFonts w:ascii="Calibri" w:eastAsia="Times New Roman" w:hAnsi="Calibri" w:cs="Calibri"/>
          <w:lang w:eastAsia="fr-FR"/>
        </w:rPr>
        <w:t>Ils fournissent</w:t>
      </w:r>
      <w:r w:rsidRPr="00CD5277">
        <w:rPr>
          <w:rFonts w:ascii="Calibri" w:eastAsia="Times New Roman" w:hAnsi="Calibri" w:cs="Calibri"/>
          <w:lang w:eastAsia="fr-FR"/>
        </w:rPr>
        <w:t xml:space="preserve"> des services similaires aux personnes qui avaient confié un enfant à l’adoption. Les retrouvailles entre parents et enfants nécessitent toujours l’accord des personnes concernées.</w:t>
      </w:r>
      <w:r w:rsidR="0038484D" w:rsidRPr="00CD5277">
        <w:rPr>
          <w:rFonts w:ascii="Calibri" w:eastAsia="Times New Roman" w:hAnsi="Calibri" w:cs="Calibri"/>
          <w:lang w:eastAsia="fr-FR"/>
        </w:rPr>
        <w:t xml:space="preserve"> </w:t>
      </w:r>
    </w:p>
    <w:p w:rsidR="0038484D" w:rsidRDefault="0038484D" w:rsidP="0038484D">
      <w:pPr>
        <w:spacing w:after="0" w:line="240" w:lineRule="auto"/>
        <w:jc w:val="both"/>
        <w:rPr>
          <w:rFonts w:ascii="Calibri" w:eastAsia="Times New Roman" w:hAnsi="Calibri" w:cs="Calibri"/>
          <w:lang w:eastAsia="fr-FR"/>
        </w:rPr>
      </w:pPr>
    </w:p>
    <w:p w:rsidR="00CD5277" w:rsidRPr="00CD5277" w:rsidRDefault="00CD5277" w:rsidP="0038484D">
      <w:pPr>
        <w:spacing w:after="0" w:line="240" w:lineRule="auto"/>
        <w:jc w:val="both"/>
        <w:rPr>
          <w:rFonts w:ascii="Calibri" w:eastAsia="Times New Roman" w:hAnsi="Calibri" w:cs="Calibri"/>
          <w:b/>
          <w:sz w:val="28"/>
          <w:szCs w:val="28"/>
          <w:u w:val="single"/>
          <w:lang w:eastAsia="fr-FR"/>
        </w:rPr>
      </w:pPr>
      <w:r w:rsidRPr="00CD5277">
        <w:rPr>
          <w:rFonts w:ascii="Calibri" w:eastAsia="Times New Roman" w:hAnsi="Calibri" w:cs="Calibri"/>
          <w:b/>
          <w:sz w:val="28"/>
          <w:szCs w:val="28"/>
          <w:u w:val="single"/>
          <w:lang w:eastAsia="fr-FR"/>
        </w:rPr>
        <w:t xml:space="preserve">Autres éléments d’information sur la DPJ : </w:t>
      </w:r>
    </w:p>
    <w:p w:rsidR="00CD5277" w:rsidRPr="00CD5277" w:rsidRDefault="00CD5277" w:rsidP="0038484D">
      <w:pPr>
        <w:spacing w:after="0" w:line="240" w:lineRule="auto"/>
        <w:jc w:val="both"/>
        <w:rPr>
          <w:rFonts w:ascii="Calibri" w:eastAsia="Times New Roman" w:hAnsi="Calibri" w:cs="Calibri"/>
          <w:lang w:eastAsia="fr-FR"/>
        </w:rPr>
      </w:pPr>
    </w:p>
    <w:p w:rsidR="0038484D" w:rsidRPr="00CD5277" w:rsidRDefault="0038484D" w:rsidP="0038484D">
      <w:pPr>
        <w:spacing w:after="0" w:line="240" w:lineRule="auto"/>
        <w:jc w:val="both"/>
        <w:rPr>
          <w:rFonts w:ascii="Calibri" w:eastAsia="Times New Roman" w:hAnsi="Calibri" w:cs="Calibri"/>
          <w:lang w:eastAsia="fr-FR"/>
        </w:rPr>
      </w:pPr>
      <w:r w:rsidRPr="00CD5277">
        <w:rPr>
          <w:rFonts w:ascii="Calibri" w:eastAsia="Times New Roman" w:hAnsi="Calibri" w:cs="Calibri"/>
          <w:lang w:eastAsia="fr-FR"/>
        </w:rPr>
        <w:t>Il y a une DPJ dans chacune des régions du Québec</w:t>
      </w:r>
      <w:r w:rsidR="009E2920" w:rsidRPr="00CD5277">
        <w:rPr>
          <w:rFonts w:ascii="Calibri" w:eastAsia="Times New Roman" w:hAnsi="Calibri" w:cs="Calibri"/>
          <w:lang w:eastAsia="fr-FR"/>
        </w:rPr>
        <w:t>. Il travaille au sein d’un centre intégré offrant des services de protection de la jeunesse et de réadaptation pour les jeunes en difficultés d’adaptation.</w:t>
      </w:r>
    </w:p>
    <w:p w:rsidR="009E2920" w:rsidRDefault="009E2920" w:rsidP="0038484D">
      <w:pPr>
        <w:spacing w:after="0" w:line="240" w:lineRule="auto"/>
        <w:jc w:val="both"/>
        <w:rPr>
          <w:rFonts w:ascii="Calibri" w:eastAsia="Times New Roman" w:hAnsi="Calibri" w:cs="Calibri"/>
          <w:sz w:val="28"/>
          <w:szCs w:val="28"/>
          <w:lang w:eastAsia="fr-FR"/>
        </w:rPr>
      </w:pPr>
    </w:p>
    <w:p w:rsidR="009E2920" w:rsidRPr="00CD5277" w:rsidRDefault="009E2920" w:rsidP="004229DD">
      <w:pPr>
        <w:spacing w:before="240" w:after="0" w:line="240" w:lineRule="auto"/>
        <w:jc w:val="both"/>
        <w:rPr>
          <w:rFonts w:ascii="Calibri" w:eastAsia="Times New Roman" w:hAnsi="Calibri" w:cs="Calibri"/>
          <w:lang w:eastAsia="fr-FR"/>
        </w:rPr>
      </w:pPr>
      <w:r w:rsidRPr="00CD5277">
        <w:rPr>
          <w:rFonts w:ascii="Calibri" w:eastAsia="Times New Roman" w:hAnsi="Calibri" w:cs="Calibri"/>
          <w:b/>
          <w:lang w:eastAsia="fr-FR"/>
        </w:rPr>
        <w:t>« Au Québec la protection de l’enfance c’est un engagement collectif »</w:t>
      </w:r>
      <w:r w:rsidRPr="00CD5277">
        <w:rPr>
          <w:rFonts w:ascii="Calibri" w:eastAsia="Times New Roman" w:hAnsi="Calibri" w:cs="Calibri"/>
          <w:lang w:eastAsia="fr-FR"/>
        </w:rPr>
        <w:t>, il y a environ 27 000 signalements par an. La personne qui appelle sera toujours protégée par la mesure de confidentialité.</w:t>
      </w:r>
    </w:p>
    <w:p w:rsidR="004229DD" w:rsidRPr="00CD5277" w:rsidRDefault="004229DD" w:rsidP="0038484D">
      <w:pPr>
        <w:jc w:val="both"/>
        <w:rPr>
          <w:rFonts w:ascii="Calibri" w:hAnsi="Calibri" w:cs="Calibri"/>
          <w:b/>
          <w:u w:val="single"/>
        </w:rPr>
      </w:pPr>
    </w:p>
    <w:p w:rsidR="00565326" w:rsidRPr="00CD5277" w:rsidRDefault="004229DD" w:rsidP="003A3CDB">
      <w:pPr>
        <w:jc w:val="both"/>
        <w:rPr>
          <w:rFonts w:ascii="Calibri" w:hAnsi="Calibri" w:cs="Arial"/>
          <w:shd w:val="clear" w:color="auto" w:fill="FFFFFF"/>
        </w:rPr>
      </w:pPr>
      <w:r w:rsidRPr="00CD5277">
        <w:rPr>
          <w:rFonts w:ascii="Calibri" w:hAnsi="Calibri" w:cs="Arial"/>
          <w:shd w:val="clear" w:color="auto" w:fill="FFFFFF"/>
        </w:rPr>
        <w:t>Le directeur de la protection de la jeunesse (DPJ) doit intervenir pour protéger un enfant dans les situations où </w:t>
      </w:r>
      <w:hyperlink r:id="rId6" w:history="1">
        <w:r w:rsidRPr="00CD5277">
          <w:rPr>
            <w:rStyle w:val="Lienhypertexte"/>
            <w:rFonts w:ascii="Calibri" w:hAnsi="Calibri" w:cs="Arial"/>
            <w:color w:val="auto"/>
            <w:u w:val="none"/>
            <w:shd w:val="clear" w:color="auto" w:fill="FFFFFF"/>
          </w:rPr>
          <w:t>sa sécurité ou son développement est compromis</w:t>
        </w:r>
      </w:hyperlink>
      <w:r w:rsidRPr="00CD5277">
        <w:rPr>
          <w:rFonts w:ascii="Calibri" w:hAnsi="Calibri" w:cs="Arial"/>
          <w:shd w:val="clear" w:color="auto" w:fill="FFFFFF"/>
        </w:rPr>
        <w:t>. La plupart du temps, de telles situations sont portées à l’attention du DPJ par téléphone. C’est ce que l’on appelle un « </w:t>
      </w:r>
      <w:r w:rsidRPr="00CD5277">
        <w:rPr>
          <w:rStyle w:val="lev"/>
          <w:rFonts w:ascii="Calibri" w:hAnsi="Calibri" w:cs="Arial"/>
          <w:shd w:val="clear" w:color="auto" w:fill="FFFFFF"/>
        </w:rPr>
        <w:t>signalement</w:t>
      </w:r>
      <w:r w:rsidRPr="00CD5277">
        <w:rPr>
          <w:rFonts w:ascii="Calibri" w:hAnsi="Calibri" w:cs="Arial"/>
          <w:shd w:val="clear" w:color="auto" w:fill="FFFFFF"/>
        </w:rPr>
        <w:t> ». Un signalement est obligatoire pour que le DPJ puisse évaluer la situation et les conditions de vie d’un enfant. Le service consultation c’est la première étape qui permet d’évaluer la situation</w:t>
      </w:r>
      <w:r w:rsidR="00DB5C53" w:rsidRPr="00CD5277">
        <w:rPr>
          <w:rFonts w:ascii="Calibri" w:hAnsi="Calibri" w:cs="Arial"/>
          <w:shd w:val="clear" w:color="auto" w:fill="FFFFFF"/>
        </w:rPr>
        <w:t xml:space="preserve"> pour déterminer le besoin d’un signalement ou les besoins de services qui doivent être répondus auprès de la famille.</w:t>
      </w:r>
    </w:p>
    <w:p w:rsidR="00565326" w:rsidRDefault="00565326">
      <w:pPr>
        <w:rPr>
          <w:b/>
          <w:u w:val="single"/>
        </w:rPr>
      </w:pPr>
      <w:r>
        <w:rPr>
          <w:noProof/>
        </w:rPr>
        <w:drawing>
          <wp:inline distT="0" distB="0" distL="0" distR="0" wp14:anchorId="4A7FB150" wp14:editId="25576BFC">
            <wp:extent cx="5760720" cy="7082297"/>
            <wp:effectExtent l="0" t="0" r="0" b="4445"/>
            <wp:docPr id="1" name="Image 1" descr="Ministère De La Famille Plainte - RoseinEl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ère De La Famille Plainte - RoseinEld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7082297"/>
                    </a:xfrm>
                    <a:prstGeom prst="rect">
                      <a:avLst/>
                    </a:prstGeom>
                    <a:noFill/>
                    <a:ln>
                      <a:noFill/>
                    </a:ln>
                  </pic:spPr>
                </pic:pic>
              </a:graphicData>
            </a:graphic>
          </wp:inline>
        </w:drawing>
      </w:r>
    </w:p>
    <w:p w:rsidR="00565326" w:rsidRDefault="00565326">
      <w:pPr>
        <w:rPr>
          <w:b/>
          <w:u w:val="single"/>
        </w:rPr>
      </w:pPr>
    </w:p>
    <w:p w:rsidR="00565326" w:rsidRDefault="00565326">
      <w:pPr>
        <w:rPr>
          <w:b/>
          <w:u w:val="single"/>
        </w:rPr>
      </w:pPr>
    </w:p>
    <w:p w:rsidR="00565326" w:rsidRDefault="00565326">
      <w:pPr>
        <w:rPr>
          <w:b/>
          <w:u w:val="single"/>
        </w:rPr>
      </w:pPr>
    </w:p>
    <w:p w:rsidR="00565326" w:rsidRDefault="00565326">
      <w:pPr>
        <w:rPr>
          <w:b/>
          <w:u w:val="single"/>
        </w:rPr>
      </w:pPr>
    </w:p>
    <w:p w:rsidR="00565326" w:rsidRDefault="00565326">
      <w:pPr>
        <w:rPr>
          <w:b/>
          <w:u w:val="single"/>
        </w:rPr>
      </w:pPr>
    </w:p>
    <w:p w:rsidR="00565326" w:rsidRDefault="00565326">
      <w:pPr>
        <w:rPr>
          <w:b/>
          <w:u w:val="single"/>
        </w:rPr>
      </w:pPr>
    </w:p>
    <w:p w:rsidR="00830D8C" w:rsidRDefault="00830D8C" w:rsidP="00830D8C">
      <w:pPr>
        <w:pStyle w:val="NormalWeb"/>
      </w:pPr>
    </w:p>
    <w:p w:rsidR="00830D8C" w:rsidRDefault="00830D8C" w:rsidP="00830D8C">
      <w:pPr>
        <w:pStyle w:val="NormalWeb"/>
        <w:jc w:val="center"/>
      </w:pPr>
      <w:r>
        <w:rPr>
          <w:noProof/>
        </w:rPr>
        <w:drawing>
          <wp:inline distT="0" distB="0" distL="0" distR="0" wp14:anchorId="3567CD6A" wp14:editId="05B881FE">
            <wp:extent cx="4160520" cy="3475602"/>
            <wp:effectExtent l="0" t="0" r="0" b="0"/>
            <wp:docPr id="8" name="Image 8" descr="C:\Users\UEM\Downloads\IMG_20240423_135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EM\Downloads\IMG_20240423_135018.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8520" r="2076"/>
                    <a:stretch/>
                  </pic:blipFill>
                  <pic:spPr bwMode="auto">
                    <a:xfrm>
                      <a:off x="0" y="0"/>
                      <a:ext cx="4186124" cy="3496991"/>
                    </a:xfrm>
                    <a:prstGeom prst="rect">
                      <a:avLst/>
                    </a:prstGeom>
                    <a:noFill/>
                    <a:ln>
                      <a:noFill/>
                    </a:ln>
                    <a:extLst>
                      <a:ext uri="{53640926-AAD7-44D8-BBD7-CCE9431645EC}">
                        <a14:shadowObscured xmlns:a14="http://schemas.microsoft.com/office/drawing/2010/main"/>
                      </a:ext>
                    </a:extLst>
                  </pic:spPr>
                </pic:pic>
              </a:graphicData>
            </a:graphic>
          </wp:inline>
        </w:drawing>
      </w:r>
    </w:p>
    <w:p w:rsidR="00565326" w:rsidRPr="00565326" w:rsidRDefault="00565326">
      <w:pPr>
        <w:rPr>
          <w:b/>
          <w:u w:val="single"/>
        </w:rPr>
      </w:pPr>
    </w:p>
    <w:sectPr w:rsidR="00565326" w:rsidRPr="005653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E3706"/>
    <w:multiLevelType w:val="hybridMultilevel"/>
    <w:tmpl w:val="F4D88B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9B2AE8"/>
    <w:multiLevelType w:val="hybridMultilevel"/>
    <w:tmpl w:val="61DA59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A023DB"/>
    <w:multiLevelType w:val="multilevel"/>
    <w:tmpl w:val="A658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2105EF"/>
    <w:multiLevelType w:val="hybridMultilevel"/>
    <w:tmpl w:val="80EEC8B0"/>
    <w:lvl w:ilvl="0" w:tplc="891C879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E844B04"/>
    <w:multiLevelType w:val="multilevel"/>
    <w:tmpl w:val="1574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26"/>
    <w:rsid w:val="00005114"/>
    <w:rsid w:val="000D0EC1"/>
    <w:rsid w:val="00190DB2"/>
    <w:rsid w:val="001E6ADA"/>
    <w:rsid w:val="00311933"/>
    <w:rsid w:val="0038484D"/>
    <w:rsid w:val="003A3CDB"/>
    <w:rsid w:val="004229DD"/>
    <w:rsid w:val="005342CA"/>
    <w:rsid w:val="00565326"/>
    <w:rsid w:val="0070165E"/>
    <w:rsid w:val="0072762D"/>
    <w:rsid w:val="00830D8C"/>
    <w:rsid w:val="009E2920"/>
    <w:rsid w:val="00A40043"/>
    <w:rsid w:val="00AC690C"/>
    <w:rsid w:val="00B31A2D"/>
    <w:rsid w:val="00CD5277"/>
    <w:rsid w:val="00DB5C53"/>
    <w:rsid w:val="00ED0C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16C4"/>
  <w15:chartTrackingRefBased/>
  <w15:docId w15:val="{12F93CEB-6E40-4448-B84A-A48CDA6D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8484D"/>
    <w:pPr>
      <w:ind w:left="720"/>
      <w:contextualSpacing/>
    </w:pPr>
  </w:style>
  <w:style w:type="character" w:styleId="Lienhypertexte">
    <w:name w:val="Hyperlink"/>
    <w:basedOn w:val="Policepardfaut"/>
    <w:uiPriority w:val="99"/>
    <w:semiHidden/>
    <w:unhideWhenUsed/>
    <w:rsid w:val="004229DD"/>
    <w:rPr>
      <w:color w:val="0000FF"/>
      <w:u w:val="single"/>
    </w:rPr>
  </w:style>
  <w:style w:type="character" w:styleId="lev">
    <w:name w:val="Strong"/>
    <w:basedOn w:val="Policepardfaut"/>
    <w:uiPriority w:val="22"/>
    <w:qFormat/>
    <w:rsid w:val="004229DD"/>
    <w:rPr>
      <w:b/>
      <w:bCs/>
    </w:rPr>
  </w:style>
  <w:style w:type="paragraph" w:styleId="NormalWeb">
    <w:name w:val="Normal (Web)"/>
    <w:basedOn w:val="Normal"/>
    <w:uiPriority w:val="99"/>
    <w:semiHidden/>
    <w:unhideWhenUsed/>
    <w:rsid w:val="00830D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lgre">
    <w:name w:val="Subtle Emphasis"/>
    <w:basedOn w:val="Policepardfaut"/>
    <w:uiPriority w:val="19"/>
    <w:qFormat/>
    <w:rsid w:val="00CD527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338157">
      <w:bodyDiv w:val="1"/>
      <w:marLeft w:val="0"/>
      <w:marRight w:val="0"/>
      <w:marTop w:val="0"/>
      <w:marBottom w:val="0"/>
      <w:divBdr>
        <w:top w:val="none" w:sz="0" w:space="0" w:color="auto"/>
        <w:left w:val="none" w:sz="0" w:space="0" w:color="auto"/>
        <w:bottom w:val="none" w:sz="0" w:space="0" w:color="auto"/>
        <w:right w:val="none" w:sz="0" w:space="0" w:color="auto"/>
      </w:divBdr>
      <w:divsChild>
        <w:div w:id="1491365355">
          <w:marLeft w:val="0"/>
          <w:marRight w:val="0"/>
          <w:marTop w:val="0"/>
          <w:marBottom w:val="0"/>
          <w:divBdr>
            <w:top w:val="none" w:sz="0" w:space="0" w:color="auto"/>
            <w:left w:val="none" w:sz="0" w:space="0" w:color="auto"/>
            <w:bottom w:val="none" w:sz="0" w:space="0" w:color="auto"/>
            <w:right w:val="none" w:sz="0" w:space="0" w:color="auto"/>
          </w:divBdr>
          <w:divsChild>
            <w:div w:id="734746806">
              <w:marLeft w:val="0"/>
              <w:marRight w:val="0"/>
              <w:marTop w:val="0"/>
              <w:marBottom w:val="0"/>
              <w:divBdr>
                <w:top w:val="none" w:sz="0" w:space="0" w:color="auto"/>
                <w:left w:val="none" w:sz="0" w:space="0" w:color="auto"/>
                <w:bottom w:val="none" w:sz="0" w:space="0" w:color="auto"/>
                <w:right w:val="none" w:sz="0" w:space="0" w:color="auto"/>
              </w:divBdr>
              <w:divsChild>
                <w:div w:id="1121150428">
                  <w:marLeft w:val="0"/>
                  <w:marRight w:val="0"/>
                  <w:marTop w:val="0"/>
                  <w:marBottom w:val="0"/>
                  <w:divBdr>
                    <w:top w:val="none" w:sz="0" w:space="0" w:color="auto"/>
                    <w:left w:val="none" w:sz="0" w:space="0" w:color="auto"/>
                    <w:bottom w:val="none" w:sz="0" w:space="0" w:color="auto"/>
                    <w:right w:val="none" w:sz="0" w:space="0" w:color="auto"/>
                  </w:divBdr>
                </w:div>
                <w:div w:id="1428037345">
                  <w:marLeft w:val="0"/>
                  <w:marRight w:val="0"/>
                  <w:marTop w:val="0"/>
                  <w:marBottom w:val="0"/>
                  <w:divBdr>
                    <w:top w:val="none" w:sz="0" w:space="0" w:color="auto"/>
                    <w:left w:val="none" w:sz="0" w:space="0" w:color="auto"/>
                    <w:bottom w:val="none" w:sz="0" w:space="0" w:color="auto"/>
                    <w:right w:val="none" w:sz="0" w:space="0" w:color="auto"/>
                  </w:divBdr>
                </w:div>
                <w:div w:id="697202270">
                  <w:marLeft w:val="0"/>
                  <w:marRight w:val="0"/>
                  <w:marTop w:val="0"/>
                  <w:marBottom w:val="0"/>
                  <w:divBdr>
                    <w:top w:val="none" w:sz="0" w:space="0" w:color="auto"/>
                    <w:left w:val="none" w:sz="0" w:space="0" w:color="auto"/>
                    <w:bottom w:val="none" w:sz="0" w:space="0" w:color="auto"/>
                    <w:right w:val="none" w:sz="0" w:space="0" w:color="auto"/>
                  </w:divBdr>
                </w:div>
                <w:div w:id="668215724">
                  <w:marLeft w:val="0"/>
                  <w:marRight w:val="0"/>
                  <w:marTop w:val="0"/>
                  <w:marBottom w:val="0"/>
                  <w:divBdr>
                    <w:top w:val="none" w:sz="0" w:space="0" w:color="auto"/>
                    <w:left w:val="none" w:sz="0" w:space="0" w:color="auto"/>
                    <w:bottom w:val="none" w:sz="0" w:space="0" w:color="auto"/>
                    <w:right w:val="none" w:sz="0" w:space="0" w:color="auto"/>
                  </w:divBdr>
                </w:div>
                <w:div w:id="755901341">
                  <w:marLeft w:val="0"/>
                  <w:marRight w:val="0"/>
                  <w:marTop w:val="0"/>
                  <w:marBottom w:val="0"/>
                  <w:divBdr>
                    <w:top w:val="none" w:sz="0" w:space="0" w:color="auto"/>
                    <w:left w:val="none" w:sz="0" w:space="0" w:color="auto"/>
                    <w:bottom w:val="none" w:sz="0" w:space="0" w:color="auto"/>
                    <w:right w:val="none" w:sz="0" w:space="0" w:color="auto"/>
                  </w:divBdr>
                </w:div>
                <w:div w:id="142641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3914">
          <w:marLeft w:val="0"/>
          <w:marRight w:val="0"/>
          <w:marTop w:val="0"/>
          <w:marBottom w:val="0"/>
          <w:divBdr>
            <w:top w:val="none" w:sz="0" w:space="0" w:color="auto"/>
            <w:left w:val="none" w:sz="0" w:space="0" w:color="auto"/>
            <w:bottom w:val="none" w:sz="0" w:space="0" w:color="auto"/>
            <w:right w:val="none" w:sz="0" w:space="0" w:color="auto"/>
          </w:divBdr>
          <w:divsChild>
            <w:div w:id="1919099306">
              <w:marLeft w:val="0"/>
              <w:marRight w:val="0"/>
              <w:marTop w:val="0"/>
              <w:marBottom w:val="0"/>
              <w:divBdr>
                <w:top w:val="none" w:sz="0" w:space="0" w:color="auto"/>
                <w:left w:val="none" w:sz="0" w:space="0" w:color="auto"/>
                <w:bottom w:val="none" w:sz="0" w:space="0" w:color="auto"/>
                <w:right w:val="none" w:sz="0" w:space="0" w:color="auto"/>
              </w:divBdr>
              <w:divsChild>
                <w:div w:id="90585689">
                  <w:marLeft w:val="0"/>
                  <w:marRight w:val="0"/>
                  <w:marTop w:val="0"/>
                  <w:marBottom w:val="0"/>
                  <w:divBdr>
                    <w:top w:val="none" w:sz="0" w:space="0" w:color="auto"/>
                    <w:left w:val="none" w:sz="0" w:space="0" w:color="auto"/>
                    <w:bottom w:val="none" w:sz="0" w:space="0" w:color="auto"/>
                    <w:right w:val="none" w:sz="0" w:space="0" w:color="auto"/>
                  </w:divBdr>
                  <w:divsChild>
                    <w:div w:id="1235817967">
                      <w:marLeft w:val="0"/>
                      <w:marRight w:val="0"/>
                      <w:marTop w:val="300"/>
                      <w:marBottom w:val="300"/>
                      <w:divBdr>
                        <w:top w:val="none" w:sz="0" w:space="0" w:color="auto"/>
                        <w:left w:val="none" w:sz="0" w:space="0" w:color="auto"/>
                        <w:bottom w:val="none" w:sz="0" w:space="0" w:color="auto"/>
                        <w:right w:val="none" w:sz="0" w:space="0" w:color="auto"/>
                      </w:divBdr>
                      <w:divsChild>
                        <w:div w:id="1719938099">
                          <w:marLeft w:val="0"/>
                          <w:marRight w:val="0"/>
                          <w:marTop w:val="0"/>
                          <w:marBottom w:val="0"/>
                          <w:divBdr>
                            <w:top w:val="none" w:sz="0" w:space="0" w:color="auto"/>
                            <w:left w:val="none" w:sz="0" w:space="0" w:color="auto"/>
                            <w:bottom w:val="none" w:sz="0" w:space="0" w:color="auto"/>
                            <w:right w:val="none" w:sz="0" w:space="0" w:color="auto"/>
                          </w:divBdr>
                        </w:div>
                        <w:div w:id="6297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646227">
      <w:bodyDiv w:val="1"/>
      <w:marLeft w:val="0"/>
      <w:marRight w:val="0"/>
      <w:marTop w:val="0"/>
      <w:marBottom w:val="0"/>
      <w:divBdr>
        <w:top w:val="none" w:sz="0" w:space="0" w:color="auto"/>
        <w:left w:val="none" w:sz="0" w:space="0" w:color="auto"/>
        <w:bottom w:val="none" w:sz="0" w:space="0" w:color="auto"/>
        <w:right w:val="none" w:sz="0" w:space="0" w:color="auto"/>
      </w:divBdr>
    </w:div>
    <w:div w:id="797145075">
      <w:bodyDiv w:val="1"/>
      <w:marLeft w:val="0"/>
      <w:marRight w:val="0"/>
      <w:marTop w:val="0"/>
      <w:marBottom w:val="0"/>
      <w:divBdr>
        <w:top w:val="none" w:sz="0" w:space="0" w:color="auto"/>
        <w:left w:val="none" w:sz="0" w:space="0" w:color="auto"/>
        <w:bottom w:val="none" w:sz="0" w:space="0" w:color="auto"/>
        <w:right w:val="none" w:sz="0" w:space="0" w:color="auto"/>
      </w:divBdr>
      <w:divsChild>
        <w:div w:id="903948696">
          <w:marLeft w:val="0"/>
          <w:marRight w:val="0"/>
          <w:marTop w:val="0"/>
          <w:marBottom w:val="0"/>
          <w:divBdr>
            <w:top w:val="none" w:sz="0" w:space="0" w:color="auto"/>
            <w:left w:val="none" w:sz="0" w:space="0" w:color="auto"/>
            <w:bottom w:val="none" w:sz="0" w:space="0" w:color="auto"/>
            <w:right w:val="none" w:sz="0" w:space="0" w:color="auto"/>
          </w:divBdr>
          <w:divsChild>
            <w:div w:id="1346053431">
              <w:marLeft w:val="150"/>
              <w:marRight w:val="0"/>
              <w:marTop w:val="0"/>
              <w:marBottom w:val="150"/>
              <w:divBdr>
                <w:top w:val="none" w:sz="0" w:space="0" w:color="auto"/>
                <w:left w:val="none" w:sz="0" w:space="0" w:color="auto"/>
                <w:bottom w:val="none" w:sz="0" w:space="0" w:color="auto"/>
                <w:right w:val="none" w:sz="0" w:space="0" w:color="auto"/>
              </w:divBdr>
              <w:divsChild>
                <w:div w:id="1029453062">
                  <w:marLeft w:val="0"/>
                  <w:marRight w:val="0"/>
                  <w:marTop w:val="0"/>
                  <w:marBottom w:val="0"/>
                  <w:divBdr>
                    <w:top w:val="none" w:sz="0" w:space="0" w:color="auto"/>
                    <w:left w:val="none" w:sz="0" w:space="0" w:color="auto"/>
                    <w:bottom w:val="none" w:sz="0" w:space="0" w:color="auto"/>
                    <w:right w:val="none" w:sz="0" w:space="0" w:color="auto"/>
                  </w:divBdr>
                  <w:divsChild>
                    <w:div w:id="11449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4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9029">
      <w:bodyDiv w:val="1"/>
      <w:marLeft w:val="0"/>
      <w:marRight w:val="0"/>
      <w:marTop w:val="0"/>
      <w:marBottom w:val="0"/>
      <w:divBdr>
        <w:top w:val="none" w:sz="0" w:space="0" w:color="auto"/>
        <w:left w:val="none" w:sz="0" w:space="0" w:color="auto"/>
        <w:bottom w:val="none" w:sz="0" w:space="0" w:color="auto"/>
        <w:right w:val="none" w:sz="0" w:space="0" w:color="auto"/>
      </w:divBdr>
      <w:divsChild>
        <w:div w:id="232085231">
          <w:marLeft w:val="0"/>
          <w:marRight w:val="0"/>
          <w:marTop w:val="0"/>
          <w:marBottom w:val="0"/>
          <w:divBdr>
            <w:top w:val="none" w:sz="0" w:space="0" w:color="auto"/>
            <w:left w:val="none" w:sz="0" w:space="0" w:color="auto"/>
            <w:bottom w:val="none" w:sz="0" w:space="0" w:color="auto"/>
            <w:right w:val="none" w:sz="0" w:space="0" w:color="auto"/>
          </w:divBdr>
          <w:divsChild>
            <w:div w:id="973875193">
              <w:marLeft w:val="150"/>
              <w:marRight w:val="0"/>
              <w:marTop w:val="0"/>
              <w:marBottom w:val="150"/>
              <w:divBdr>
                <w:top w:val="none" w:sz="0" w:space="0" w:color="auto"/>
                <w:left w:val="none" w:sz="0" w:space="0" w:color="auto"/>
                <w:bottom w:val="none" w:sz="0" w:space="0" w:color="auto"/>
                <w:right w:val="none" w:sz="0" w:space="0" w:color="auto"/>
              </w:divBdr>
              <w:divsChild>
                <w:div w:id="57175072">
                  <w:marLeft w:val="0"/>
                  <w:marRight w:val="0"/>
                  <w:marTop w:val="0"/>
                  <w:marBottom w:val="0"/>
                  <w:divBdr>
                    <w:top w:val="none" w:sz="0" w:space="0" w:color="auto"/>
                    <w:left w:val="none" w:sz="0" w:space="0" w:color="auto"/>
                    <w:bottom w:val="none" w:sz="0" w:space="0" w:color="auto"/>
                    <w:right w:val="none" w:sz="0" w:space="0" w:color="auto"/>
                  </w:divBdr>
                  <w:divsChild>
                    <w:div w:id="27159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2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uebec.ca/famille-et-soutien-aux-personnes/enfance/services-jeunes-difficulte-famille/protection-de-la-jeunesse/faire-un-signalement-au-dpj/motifs-de-signalemen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848</Words>
  <Characters>4664</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EPSMS AR GOUED</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LE HEGARAT (UEM)</dc:creator>
  <cp:keywords/>
  <dc:description/>
  <cp:lastModifiedBy>Carole PRESSE</cp:lastModifiedBy>
  <cp:revision>2</cp:revision>
  <dcterms:created xsi:type="dcterms:W3CDTF">2024-04-26T17:27:00Z</dcterms:created>
  <dcterms:modified xsi:type="dcterms:W3CDTF">2024-04-26T17:27:00Z</dcterms:modified>
</cp:coreProperties>
</file>